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color w:val="000000"/>
          <w:spacing w:val="-7"/>
          <w:sz w:val="27"/>
          <w:szCs w:val="27"/>
        </w:rPr>
        <w:t xml:space="preserve">  Р І 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  <w:lang w:val="en-US"/>
        </w:rPr>
        <w:t xml:space="preserve">09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квітня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</w:t>
      </w:r>
      <w:r>
        <w:rPr>
          <w:color w:val="000000"/>
          <w:spacing w:val="-9"/>
          <w:sz w:val="27"/>
          <w:szCs w:val="27"/>
          <w:lang w:val="en-US"/>
        </w:rPr>
        <w:t xml:space="preserve">   </w:t>
      </w:r>
      <w:r>
        <w:rPr>
          <w:color w:val="000000"/>
          <w:spacing w:val="-9"/>
          <w:sz w:val="27"/>
          <w:szCs w:val="27"/>
        </w:rPr>
        <w:t xml:space="preserve">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</w:t>
      </w:r>
      <w:r>
        <w:rPr>
          <w:color w:val="000000"/>
          <w:spacing w:val="-9"/>
          <w:sz w:val="27"/>
          <w:szCs w:val="27"/>
          <w:lang w:val="en-US"/>
        </w:rPr>
        <w:t xml:space="preserve">        </w:t>
      </w:r>
      <w:r>
        <w:rPr>
          <w:color w:val="000000"/>
          <w:spacing w:val="-9"/>
          <w:sz w:val="27"/>
          <w:szCs w:val="27"/>
        </w:rPr>
        <w:t xml:space="preserve">       № </w:t>
      </w:r>
      <w:r>
        <w:rPr>
          <w:color w:val="000000"/>
          <w:spacing w:val="-9"/>
          <w:sz w:val="27"/>
          <w:szCs w:val="27"/>
          <w:lang w:val="en-US"/>
        </w:rPr>
        <w:t xml:space="preserve">201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</w:t>
      </w:r>
      <w:r>
        <w:rPr>
          <w:sz w:val="27"/>
          <w:szCs w:val="27"/>
        </w:rPr>
        <w:t xml:space="preserve">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</w:t>
      </w:r>
      <w:r>
        <w:rPr>
          <w:sz w:val="27"/>
          <w:szCs w:val="27"/>
        </w:rPr>
        <w:t xml:space="preserve">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виконавчого </w:t>
      </w:r>
      <w:r>
        <w:rPr>
          <w:sz w:val="27"/>
          <w:szCs w:val="27"/>
        </w:rPr>
        <w:t xml:space="preserve">комітету </w:t>
      </w:r>
      <w:r>
        <w:rPr>
          <w:sz w:val="27"/>
          <w:szCs w:val="27"/>
          <w:lang w:val="uk-UA"/>
        </w:rPr>
        <w:t xml:space="preserve">Красноградської </w:t>
      </w:r>
      <w:bookmarkStart w:id="0" w:name="_GoBack"/>
      <w:r/>
      <w:bookmarkEnd w:id="0"/>
      <w:r>
        <w:rPr>
          <w:sz w:val="27"/>
          <w:szCs w:val="27"/>
        </w:rPr>
        <w:t xml:space="preserve">міської ради</w:t>
      </w:r>
      <w:r>
        <w:rPr>
          <w:sz w:val="27"/>
          <w:szCs w:val="27"/>
        </w:rPr>
        <w:t xml:space="preserve">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</w:rPr>
        <w:t xml:space="preserve">Берестинської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 w14:paraId="493357B8">
      <w:pPr>
        <w:pBdr/>
        <w:spacing/>
        <w:ind w:firstLine="72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en-US"/>
        </w:rPr>
        <w:t xml:space="preserve">26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березня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en-US"/>
        </w:rPr>
        <w:t xml:space="preserve">9</w:t>
      </w:r>
      <w:r>
        <w:rPr>
          <w:spacing w:val="-9"/>
          <w:sz w:val="28"/>
          <w:szCs w:val="28"/>
          <w:lang w:val="uk-UA"/>
        </w:rPr>
        <w:t xml:space="preserve">1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sz w:val="28"/>
          <w:szCs w:val="28"/>
          <w:shd w:val="clear" w:color="auto" w:fill="ffffff"/>
          <w:lang w:val="uk-UA"/>
        </w:rPr>
        <w:t xml:space="preserve">ОСОБИ 1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№ЗВ-</w:t>
      </w:r>
      <w:r>
        <w:rPr>
          <w:iCs/>
          <w:sz w:val="28"/>
          <w:szCs w:val="28"/>
          <w:lang w:val="uk-UA"/>
        </w:rPr>
        <w:t xml:space="preserve">02</w:t>
      </w:r>
      <w:r>
        <w:rPr>
          <w:iCs/>
          <w:sz w:val="28"/>
          <w:szCs w:val="28"/>
          <w:lang w:val="uk-UA"/>
        </w:rPr>
        <w:t xml:space="preserve">.0</w:t>
      </w:r>
      <w:r>
        <w:rPr>
          <w:iCs/>
          <w:sz w:val="28"/>
          <w:szCs w:val="28"/>
          <w:lang w:val="uk-UA"/>
        </w:rPr>
        <w:t xml:space="preserve">3</w:t>
      </w:r>
      <w:r>
        <w:rPr>
          <w:iCs/>
          <w:sz w:val="28"/>
          <w:szCs w:val="28"/>
          <w:lang w:val="uk-UA"/>
        </w:rPr>
        <w:t xml:space="preserve">.2026-</w:t>
      </w:r>
      <w:r>
        <w:rPr>
          <w:iCs/>
          <w:sz w:val="28"/>
          <w:szCs w:val="28"/>
          <w:lang w:val="uk-UA"/>
        </w:rPr>
        <w:t xml:space="preserve">322242</w:t>
      </w:r>
      <w:r>
        <w:rPr>
          <w:iCs/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(додається).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Світлана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</w:t>
      </w:r>
      <w:r>
        <w:rPr>
          <w:spacing w:val="-7"/>
          <w:sz w:val="24"/>
          <w:szCs w:val="24"/>
          <w:lang w:val="en-US"/>
        </w:rPr>
        <w:t xml:space="preserve">       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</w:rPr>
        <w:t xml:space="preserve">від </w:t>
      </w:r>
      <w:r>
        <w:rPr>
          <w:spacing w:val="-7"/>
          <w:sz w:val="24"/>
          <w:szCs w:val="24"/>
          <w:lang w:val="uk-UA"/>
        </w:rPr>
        <w:t xml:space="preserve">09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квітня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en-US"/>
        </w:rPr>
        <w:t xml:space="preserve"> 201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</w:rPr>
      </w:pPr>
      <w:r>
        <w:rPr>
          <w:sz w:val="24"/>
          <w:szCs w:val="24"/>
          <w:lang w:val="uk-UA"/>
        </w:rPr>
        <w:t xml:space="preserve">26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березня</w:t>
      </w:r>
      <w:r>
        <w:rPr>
          <w:sz w:val="24"/>
          <w:szCs w:val="24"/>
          <w:lang w:val="uk-UA"/>
        </w:rPr>
        <w:t xml:space="preserve"> 2026 року</w:t>
      </w:r>
      <w:r>
        <w:rPr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                            </w:t>
      </w:r>
      <w:r>
        <w:rPr>
          <w:spacing w:val="-9"/>
          <w:sz w:val="24"/>
          <w:szCs w:val="24"/>
          <w:lang w:val="uk-UA"/>
        </w:rPr>
        <w:t xml:space="preserve">№ 01-19/</w:t>
      </w:r>
      <w:r>
        <w:rPr>
          <w:spacing w:val="-9"/>
          <w:sz w:val="24"/>
          <w:szCs w:val="24"/>
          <w:lang w:val="uk-UA"/>
        </w:rPr>
        <w:t xml:space="preserve">91</w:t>
      </w:r>
      <w:r>
        <w:rPr>
          <w:spacing w:val="-9"/>
          <w:sz w:val="24"/>
          <w:szCs w:val="24"/>
        </w:rPr>
      </w:r>
      <w:r>
        <w:rPr>
          <w:spacing w:val="-9"/>
          <w:sz w:val="24"/>
          <w:szCs w:val="24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</w:rPr>
      </w:pPr>
      <w:r>
        <w:rPr>
          <w:iCs/>
          <w:sz w:val="24"/>
          <w:szCs w:val="24"/>
          <w:lang w:val="uk-UA"/>
        </w:rPr>
        <w:t xml:space="preserve">ОСОБИ 1</w:t>
      </w:r>
      <w:r>
        <w:rPr>
          <w:iCs/>
          <w:sz w:val="24"/>
          <w:szCs w:val="24"/>
        </w:rPr>
      </w:r>
    </w:p>
    <w:p>
      <w:pPr>
        <w:pBdr/>
        <w:spacing w:line="276" w:lineRule="auto"/>
        <w:ind w:right="4109"/>
        <w:rPr>
          <w:iCs/>
          <w:sz w:val="24"/>
          <w:szCs w:val="24"/>
          <w:highlight w:val="none"/>
          <w:lang w:val="uk-UA"/>
        </w:rPr>
      </w:pPr>
      <w:r>
        <w:rPr>
          <w:iCs/>
          <w:sz w:val="24"/>
          <w:szCs w:val="24"/>
          <w:lang w:val="uk-UA"/>
        </w:rPr>
        <w:t xml:space="preserve">(заява № ЗВ-</w:t>
      </w:r>
      <w:r>
        <w:rPr>
          <w:iCs/>
          <w:sz w:val="24"/>
          <w:szCs w:val="24"/>
          <w:lang w:val="uk-UA"/>
        </w:rPr>
        <w:t xml:space="preserve">02</w:t>
      </w:r>
      <w:r>
        <w:rPr>
          <w:iCs/>
          <w:sz w:val="24"/>
          <w:szCs w:val="24"/>
          <w:lang w:val="uk-UA"/>
        </w:rPr>
        <w:t xml:space="preserve">.0</w:t>
      </w:r>
      <w:r>
        <w:rPr>
          <w:iCs/>
          <w:sz w:val="24"/>
          <w:szCs w:val="24"/>
          <w:lang w:val="uk-UA"/>
        </w:rPr>
        <w:t xml:space="preserve">3</w:t>
      </w:r>
      <w:r>
        <w:rPr>
          <w:iCs/>
          <w:sz w:val="24"/>
          <w:szCs w:val="24"/>
          <w:lang w:val="uk-UA"/>
        </w:rPr>
        <w:t xml:space="preserve">.2026-</w:t>
      </w:r>
      <w:r>
        <w:rPr>
          <w:iCs/>
          <w:sz w:val="24"/>
          <w:szCs w:val="24"/>
          <w:lang w:val="uk-UA"/>
        </w:rPr>
        <w:t xml:space="preserve">322242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highlight w:val="none"/>
          <w:lang w:val="uk-UA"/>
        </w:rPr>
      </w:r>
      <w:r>
        <w:rPr>
          <w:iCs/>
          <w:sz w:val="24"/>
          <w:szCs w:val="24"/>
          <w:highlight w:val="none"/>
          <w:lang w:val="uk-UA"/>
        </w:rPr>
      </w:r>
    </w:p>
    <w:p w14:paraId="1CBC1A87"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iCs/>
          <w:sz w:val="24"/>
          <w:szCs w:val="24"/>
          <w:highlight w:val="none"/>
          <w:lang w:val="uk-UA" w:bidi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міської ради № 259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від 24 травня 2023 року (зі змінами) було створено Комісію з розгляду питань щодо надання компенсації за пошкоджені об’</w:t>
      </w:r>
      <w:r>
        <w:rPr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02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03.</w:t>
      </w:r>
      <w:r>
        <w:rPr>
          <w:sz w:val="24"/>
          <w:szCs w:val="24"/>
          <w:lang w:val="uk-UA"/>
        </w:rPr>
        <w:t xml:space="preserve">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громадян</w:t>
      </w:r>
      <w:r>
        <w:rPr>
          <w:sz w:val="24"/>
          <w:szCs w:val="24"/>
          <w:lang w:val="uk-UA"/>
        </w:rPr>
        <w:t xml:space="preserve">ина </w:t>
      </w:r>
      <w:r>
        <w:rPr>
          <w:iCs/>
          <w:sz w:val="24"/>
          <w:szCs w:val="24"/>
          <w:lang w:val="uk-UA"/>
        </w:rPr>
        <w:t xml:space="preserve">ОСОБИ</w:t>
      </w:r>
      <w:r/>
      <w:r>
        <w:rPr>
          <w:sz w:val="24"/>
          <w:szCs w:val="24"/>
          <w:lang w:val="uk-UA"/>
        </w:rPr>
        <w:t xml:space="preserve"> 1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02.03.2026-322242 від 02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03.</w:t>
      </w:r>
      <w:r>
        <w:rPr>
          <w:iCs/>
          <w:sz w:val="24"/>
          <w:szCs w:val="24"/>
          <w:lang w:val="uk-UA"/>
        </w:rPr>
        <w:t xml:space="preserve">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громадян</w:t>
      </w:r>
      <w:r>
        <w:rPr>
          <w:sz w:val="24"/>
          <w:szCs w:val="24"/>
          <w:lang w:val="uk-UA"/>
        </w:rPr>
        <w:t xml:space="preserve">ина </w:t>
      </w:r>
      <w:r>
        <w:rPr>
          <w:iCs/>
          <w:sz w:val="24"/>
          <w:szCs w:val="24"/>
          <w:lang w:val="uk-UA"/>
        </w:rPr>
        <w:t xml:space="preserve">ОСОБИ</w:t>
      </w:r>
      <w:r/>
      <w:r>
        <w:rPr>
          <w:sz w:val="24"/>
          <w:szCs w:val="24"/>
          <w:lang w:val="uk-UA"/>
        </w:rPr>
        <w:t xml:space="preserve"> 1                          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02.03.2026-322242 від 02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03.</w:t>
      </w:r>
      <w:r>
        <w:rPr>
          <w:iCs/>
          <w:sz w:val="24"/>
          <w:szCs w:val="24"/>
          <w:lang w:val="uk-UA"/>
        </w:rPr>
        <w:t xml:space="preserve">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rFonts w:eastAsia="Arial" w:cs="Arial"/>
          <w:sz w:val="24"/>
          <w:szCs w:val="24"/>
          <w:lang w:val="uk-UA"/>
        </w:rPr>
        <w:t xml:space="preserve"> 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131 761,82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тридцять одна</w:t>
      </w:r>
      <w:r>
        <w:rPr>
          <w:b/>
          <w:i/>
          <w:iCs/>
          <w:sz w:val="24"/>
          <w:szCs w:val="24"/>
          <w:u w:val="single"/>
          <w:lang w:val="uk-UA"/>
        </w:rPr>
        <w:t xml:space="preserve"> 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а</w:t>
      </w:r>
      <w:r>
        <w:rPr>
          <w:b/>
          <w:i/>
          <w:iCs/>
          <w:sz w:val="24"/>
          <w:szCs w:val="24"/>
          <w:u w:val="single"/>
          <w:lang w:val="uk-UA"/>
        </w:rPr>
        <w:t xml:space="preserve"> сімсот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шістдесят одна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гривн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я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82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громадянина </w:t>
      </w:r>
      <w:r>
        <w:rPr>
          <w:iCs/>
          <w:sz w:val="24"/>
          <w:szCs w:val="24"/>
          <w:lang w:val="uk-UA"/>
        </w:rPr>
        <w:t xml:space="preserve">ОСОБИ</w:t>
      </w:r>
      <w:r/>
      <w:r>
        <w:rPr>
          <w:sz w:val="24"/>
          <w:szCs w:val="24"/>
          <w:lang w:val="uk-UA"/>
        </w:rPr>
        <w:t xml:space="preserve"> 1 </w:t>
      </w:r>
      <w:r>
        <w:rPr>
          <w:iCs/>
          <w:sz w:val="24"/>
          <w:szCs w:val="24"/>
          <w:lang w:val="uk-UA"/>
        </w:rPr>
        <w:t xml:space="preserve">№ЗВ-02.03.2026-322242 від 02.03.2026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131 761,82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тридцять одна</w:t>
      </w:r>
      <w:r>
        <w:rPr>
          <w:b/>
          <w:i/>
          <w:iCs/>
          <w:sz w:val="24"/>
          <w:szCs w:val="24"/>
          <w:u w:val="single"/>
          <w:lang w:val="uk-UA"/>
        </w:rPr>
        <w:t xml:space="preserve"> 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а</w:t>
      </w:r>
      <w:r>
        <w:rPr>
          <w:b/>
          <w:i/>
          <w:iCs/>
          <w:sz w:val="24"/>
          <w:szCs w:val="24"/>
          <w:u w:val="single"/>
          <w:lang w:val="uk-UA"/>
        </w:rPr>
        <w:t xml:space="preserve"> сімсот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шістдесят одна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гривн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я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82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та належить до ремонту категорії 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iCs/>
          <w:sz w:val="24"/>
          <w:szCs w:val="24"/>
          <w:lang w:val="uk-UA"/>
        </w:rPr>
        <w:t xml:space="preserve">ОСОБІ 1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 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житлового будинку</w:t>
      </w:r>
      <w:r>
        <w:rPr>
          <w:sz w:val="24"/>
          <w:szCs w:val="24"/>
          <w:lang w:val="uk-UA"/>
        </w:rPr>
        <w:t xml:space="preserve"> за адресою: Україна, Харківська область, Берестинський район, місто Берестин, вулиця </w:t>
      </w:r>
      <w:r>
        <w:rPr>
          <w:sz w:val="24"/>
          <w:szCs w:val="24"/>
          <w:lang w:val="uk-UA"/>
        </w:rPr>
        <w:t xml:space="preserve">Федора Тимошенка</w:t>
      </w:r>
      <w:r>
        <w:rPr>
          <w:sz w:val="24"/>
          <w:szCs w:val="24"/>
          <w:lang w:val="uk-UA"/>
        </w:rPr>
        <w:t xml:space="preserve">, будинок ХХ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у розмірі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131 761,82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тридцять одна</w:t>
      </w:r>
      <w:r>
        <w:rPr>
          <w:b/>
          <w:i/>
          <w:iCs/>
          <w:sz w:val="24"/>
          <w:szCs w:val="24"/>
          <w:u w:val="single"/>
          <w:lang w:val="uk-UA"/>
        </w:rPr>
        <w:t xml:space="preserve"> 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а</w:t>
      </w:r>
      <w:r>
        <w:rPr>
          <w:b/>
          <w:i/>
          <w:iCs/>
          <w:sz w:val="24"/>
          <w:szCs w:val="24"/>
          <w:u w:val="single"/>
          <w:lang w:val="uk-UA"/>
        </w:rPr>
        <w:t xml:space="preserve"> сімсот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шістдесят одна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гривн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я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82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и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rFonts w:eastAsia="Arial" w:cs="Arial"/>
          <w:sz w:val="24"/>
          <w:szCs w:val="24"/>
          <w:lang w:val="uk-UA"/>
        </w:rPr>
        <w:t xml:space="preserve"> згідно з заявою </w:t>
      </w:r>
      <w:r>
        <w:rPr>
          <w:iCs/>
          <w:sz w:val="24"/>
          <w:szCs w:val="24"/>
          <w:lang w:val="uk-UA"/>
        </w:rPr>
        <w:t xml:space="preserve">№ЗВ-02.03.2026-322242 від 02.03.2026 року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(підпис)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КЛОЧКО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u w:val="single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Додаток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рішен</w:t>
            </w:r>
            <w:r>
              <w:rPr>
                <w:sz w:val="24"/>
                <w:szCs w:val="24"/>
              </w:rPr>
              <w:t xml:space="preserve">ня №01-19/91 від 26.03.2026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1" w:name="n9"/>
      <w:r/>
      <w:bookmarkEnd w:id="1"/>
      <w:r>
        <w:rPr>
          <w:bCs/>
          <w:color w:val="333333"/>
          <w:sz w:val="24"/>
          <w:szCs w:val="24"/>
          <w:lang w:eastAsia="uk-UA"/>
        </w:rPr>
        <w:t xml:space="preserve">ЧЕК-ЛИСТ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житловий будинок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так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bCs/>
          <w:color w:val="333333"/>
          <w:sz w:val="24"/>
          <w:szCs w:val="24"/>
          <w:lang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eastAsia="uk-UA"/>
        </w:rPr>
      </w:r>
      <w:r>
        <w:rPr>
          <w:bCs/>
          <w:color w:val="333333"/>
          <w:sz w:val="24"/>
          <w:szCs w:val="24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>
        <w:rPr>
          <w:bCs/>
          <w:color w:val="333333"/>
          <w:sz w:val="24"/>
          <w:szCs w:val="24"/>
          <w:lang w:eastAsia="uk-UA"/>
        </w:rPr>
        <w:t xml:space="preserve">ПЕРЕЛІК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jc w:val="center"/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325"/>
        <w:gridCol w:w="1479"/>
        <w:gridCol w:w="1775"/>
        <w:gridCol w:w="1255"/>
        <w:gridCol w:w="1316"/>
      </w:tblGrid>
      <w:tr>
        <w:trPr>
          <w:jc w:val="center"/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2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Дах/покрівля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1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пошкодженої покрівлі локально (заміна пошкодженого покрівельного матеріалу - хвилястого шиферу або черепиці, або профільованого листа) без заміни опорних конструкцій та кроквяних систем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596,72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94,5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56 390,04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1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кроквяних ніг із брусів (в разі локальних пошкоджень кроквяних ніг додатково до пункту 1 цього переліку)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пог.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915,02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20,0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18 300,40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1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блоків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31 220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31 220,00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1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18 382,86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1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4,05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7 468,52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1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131 761,82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CC81B-4DD4-46BB-B37E-35B9F0E71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65</cp:revision>
  <dcterms:created xsi:type="dcterms:W3CDTF">2025-12-15T06:31:00Z</dcterms:created>
  <dcterms:modified xsi:type="dcterms:W3CDTF">2026-04-29T05:32:03Z</dcterms:modified>
</cp:coreProperties>
</file>